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8C" w:rsidRPr="00B93F8C" w:rsidRDefault="00B93F8C" w:rsidP="00B93F8C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B93F8C" w:rsidRPr="00B93F8C" w:rsidRDefault="00B93F8C" w:rsidP="00EA2C77">
      <w:pPr>
        <w:pStyle w:val="Standard"/>
        <w:jc w:val="center"/>
        <w:rPr>
          <w:rFonts w:cs="Times New Roman"/>
          <w:sz w:val="26"/>
          <w:szCs w:val="26"/>
          <w:lang w:val="ru-RU" w:eastAsia="ar-SA"/>
        </w:rPr>
      </w:pPr>
      <w:r w:rsidRPr="00B93F8C">
        <w:rPr>
          <w:rFonts w:cs="Times New Roman"/>
          <w:sz w:val="26"/>
          <w:szCs w:val="26"/>
          <w:lang w:val="ru-RU"/>
        </w:rPr>
        <w:t>Российская Федерация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B93F8C" w:rsidRPr="00B93F8C" w:rsidRDefault="00F60DCE" w:rsidP="00EA2C77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    </w:t>
      </w:r>
      <w:r w:rsidR="00F60DCE">
        <w:rPr>
          <w:rFonts w:ascii="Times New Roman" w:hAnsi="Times New Roman" w:cs="Times New Roman"/>
          <w:b/>
          <w:sz w:val="26"/>
          <w:szCs w:val="26"/>
        </w:rPr>
        <w:t xml:space="preserve">      РЕШЕНИЕ</w:t>
      </w:r>
      <w:r w:rsidRPr="00B93F8C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93F8C" w:rsidRPr="00B93F8C" w:rsidRDefault="00B93F8C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Pr="00B93F8C" w:rsidRDefault="0083013F" w:rsidP="00EA2C77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3013F">
        <w:rPr>
          <w:rFonts w:ascii="Times New Roman" w:hAnsi="Times New Roman" w:cs="Times New Roman"/>
          <w:sz w:val="26"/>
          <w:szCs w:val="26"/>
        </w:rPr>
        <w:t>16.02.2017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EA2C77">
        <w:rPr>
          <w:rFonts w:ascii="Times New Roman" w:hAnsi="Times New Roman" w:cs="Times New Roman"/>
          <w:sz w:val="26"/>
          <w:szCs w:val="26"/>
        </w:rPr>
        <w:t xml:space="preserve">    </w:t>
      </w:r>
      <w:r w:rsidR="00B93F8C" w:rsidRPr="00B93F8C">
        <w:rPr>
          <w:rFonts w:ascii="Times New Roman" w:hAnsi="Times New Roman" w:cs="Times New Roman"/>
          <w:sz w:val="26"/>
          <w:szCs w:val="26"/>
        </w:rPr>
        <w:t xml:space="preserve">   с. Имек                                               № 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B93F8C" w:rsidRPr="00B93F8C" w:rsidRDefault="00B93F8C" w:rsidP="00B93F8C">
      <w:pPr>
        <w:tabs>
          <w:tab w:val="left" w:pos="3960"/>
        </w:tabs>
        <w:ind w:right="-568" w:firstLine="706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Default="00F60DCE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 xml:space="preserve">Об утверждении </w:t>
      </w:r>
      <w:r w:rsidR="00063B3B">
        <w:rPr>
          <w:rFonts w:ascii="Times New Roman" w:hAnsi="Times New Roman" w:cs="Times New Roman"/>
          <w:color w:val="333333"/>
          <w:sz w:val="26"/>
          <w:szCs w:val="26"/>
        </w:rPr>
        <w:t xml:space="preserve">изменений и дополнений </w:t>
      </w:r>
    </w:p>
    <w:p w:rsidR="00F60DCE" w:rsidRDefault="00063B3B" w:rsidP="00063B3B">
      <w:pPr>
        <w:spacing w:after="0"/>
        <w:jc w:val="both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в Правила землепользования и застройки</w:t>
      </w:r>
    </w:p>
    <w:p w:rsidR="00063B3B" w:rsidRDefault="00063B3B" w:rsidP="00063B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Имекского сельсовета</w:t>
      </w:r>
    </w:p>
    <w:p w:rsidR="00EE7A57" w:rsidRPr="00B93F8C" w:rsidRDefault="00EE7A57" w:rsidP="00B93F8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93F8C" w:rsidRDefault="00B93F8C" w:rsidP="00B93F8C">
      <w:pPr>
        <w:ind w:firstLine="567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B93F8C">
        <w:rPr>
          <w:rFonts w:ascii="Times New Roman" w:hAnsi="Times New Roman" w:cs="Times New Roman"/>
          <w:sz w:val="26"/>
          <w:szCs w:val="26"/>
        </w:rPr>
        <w:t xml:space="preserve"> 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  </w:t>
      </w:r>
      <w:r w:rsidR="00F60DCE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Рассмотрев постановление Администрации Имекского сельсовета от 24.11.2016г. № 236 «О внесении изменений и дополнений в Правила</w:t>
      </w:r>
      <w:r w:rsidR="00F265D2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землепользования и застройки Имекского сельсовета», руководствуясь </w:t>
      </w:r>
      <w:r w:rsidR="00063B3B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>ст. 29</w:t>
      </w:r>
      <w:r w:rsidRPr="00B93F8C">
        <w:rPr>
          <w:rStyle w:val="apple-style-span"/>
          <w:rFonts w:ascii="Times New Roman" w:hAnsi="Times New Roman" w:cs="Times New Roman"/>
          <w:color w:val="333333"/>
          <w:sz w:val="26"/>
          <w:szCs w:val="26"/>
        </w:rPr>
        <w:t xml:space="preserve"> </w:t>
      </w:r>
      <w:r w:rsidRPr="00B93F8C">
        <w:rPr>
          <w:rFonts w:ascii="Times New Roman" w:hAnsi="Times New Roman" w:cs="Times New Roman"/>
          <w:sz w:val="26"/>
          <w:szCs w:val="26"/>
        </w:rPr>
        <w:t>Устав</w:t>
      </w:r>
      <w:r w:rsidR="00063B3B">
        <w:rPr>
          <w:rFonts w:ascii="Times New Roman" w:hAnsi="Times New Roman" w:cs="Times New Roman"/>
          <w:sz w:val="26"/>
          <w:szCs w:val="26"/>
        </w:rPr>
        <w:t>а</w:t>
      </w:r>
      <w:r w:rsidRPr="00B93F8C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Имекский сельсовет от 04.01.2006 (с  изменениями и дополнениями)     </w:t>
      </w:r>
      <w:r w:rsidR="00EE7A57">
        <w:rPr>
          <w:rFonts w:ascii="Times New Roman" w:hAnsi="Times New Roman" w:cs="Times New Roman"/>
          <w:sz w:val="26"/>
          <w:szCs w:val="26"/>
        </w:rPr>
        <w:t>Совет депутатов Имекского сельсовета</w:t>
      </w:r>
    </w:p>
    <w:p w:rsidR="00EE7A57" w:rsidRPr="00EE7A57" w:rsidRDefault="00EE7A57" w:rsidP="00EE7A57">
      <w:pPr>
        <w:tabs>
          <w:tab w:val="left" w:pos="3300"/>
        </w:tabs>
        <w:ind w:firstLine="567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Pr="00EE7A57">
        <w:rPr>
          <w:rFonts w:ascii="Times New Roman" w:hAnsi="Times New Roman" w:cs="Times New Roman"/>
          <w:b/>
          <w:sz w:val="26"/>
          <w:szCs w:val="26"/>
        </w:rPr>
        <w:t>РЕШИЛ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E7A57" w:rsidRDefault="00063B3B" w:rsidP="00EE7A57">
      <w:pPr>
        <w:pStyle w:val="a6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Правила землепользования и застройки Имекского сельсовета, внеся изменения и дополнения, согласно приложению</w:t>
      </w:r>
      <w:r w:rsidR="00500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(прилагаеся)</w:t>
      </w:r>
    </w:p>
    <w:p w:rsidR="00D97080" w:rsidRPr="00696BF5" w:rsidRDefault="00D97080" w:rsidP="004E67C1">
      <w:pPr>
        <w:pStyle w:val="a0"/>
        <w:spacing w:after="0" w:line="276" w:lineRule="auto"/>
        <w:ind w:firstLine="709"/>
        <w:jc w:val="both"/>
        <w:rPr>
          <w:sz w:val="26"/>
        </w:rPr>
      </w:pPr>
    </w:p>
    <w:p w:rsidR="00D97080" w:rsidRDefault="00D97080" w:rsidP="00D97080">
      <w:pPr>
        <w:pStyle w:val="a6"/>
        <w:widowControl w:val="0"/>
        <w:numPr>
          <w:ilvl w:val="0"/>
          <w:numId w:val="2"/>
        </w:numPr>
        <w:suppressAutoHyphens/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  <w:r w:rsidRPr="00D97080">
        <w:rPr>
          <w:rFonts w:ascii="Times New Roman" w:hAnsi="Times New Roman" w:cs="Times New Roman"/>
          <w:sz w:val="26"/>
          <w:szCs w:val="26"/>
        </w:rPr>
        <w:t xml:space="preserve"> опубликовать (обнародовать) в установленном порядке, а также разместить на официальном сайте Администрации Имекского сельсовета.</w:t>
      </w:r>
    </w:p>
    <w:p w:rsidR="00D97080" w:rsidRPr="00D97080" w:rsidRDefault="00D97080" w:rsidP="00D97080">
      <w:pPr>
        <w:widowControl w:val="0"/>
        <w:suppressAutoHyphens/>
        <w:spacing w:after="0" w:line="200" w:lineRule="atLeast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Pr="00063B3B" w:rsidRDefault="00D97080" w:rsidP="00063B3B">
      <w:pPr>
        <w:pStyle w:val="a6"/>
        <w:numPr>
          <w:ilvl w:val="0"/>
          <w:numId w:val="2"/>
        </w:num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063B3B">
        <w:rPr>
          <w:rFonts w:ascii="Times New Roman" w:hAnsi="Times New Roman" w:cs="Times New Roman"/>
          <w:sz w:val="26"/>
          <w:szCs w:val="26"/>
        </w:rPr>
        <w:t xml:space="preserve">Контроль над исполнением настоящего решения возложить на комиссию по </w:t>
      </w:r>
      <w:r w:rsidR="00063B3B" w:rsidRPr="00063B3B">
        <w:rPr>
          <w:rFonts w:ascii="Times New Roman" w:hAnsi="Times New Roman" w:cs="Times New Roman"/>
          <w:sz w:val="26"/>
          <w:szCs w:val="26"/>
        </w:rPr>
        <w:t xml:space="preserve"> </w:t>
      </w:r>
      <w:r w:rsidRPr="00063B3B">
        <w:rPr>
          <w:rFonts w:ascii="Times New Roman" w:hAnsi="Times New Roman" w:cs="Times New Roman"/>
          <w:sz w:val="26"/>
          <w:szCs w:val="26"/>
        </w:rPr>
        <w:t>вопросам социальной политики, законности и правопорядку (председатель Черепанова Н.Н.)</w:t>
      </w:r>
    </w:p>
    <w:p w:rsidR="00D97080" w:rsidRPr="00B93F8C" w:rsidRDefault="00D97080" w:rsidP="00D97080">
      <w:pPr>
        <w:spacing w:after="0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97080" w:rsidRDefault="00D97080" w:rsidP="00D97080">
      <w:pPr>
        <w:rPr>
          <w:rFonts w:ascii="Times New Roman" w:hAnsi="Times New Roman" w:cs="Times New Roman"/>
          <w:sz w:val="26"/>
          <w:szCs w:val="26"/>
        </w:rPr>
      </w:pPr>
    </w:p>
    <w:p w:rsidR="004E67C1" w:rsidRPr="00D97080" w:rsidRDefault="00D97080" w:rsidP="004E67C1">
      <w:pPr>
        <w:rPr>
          <w:rFonts w:ascii="Times New Roman" w:hAnsi="Times New Roman" w:cs="Times New Roman"/>
          <w:sz w:val="26"/>
          <w:szCs w:val="26"/>
        </w:rPr>
      </w:pPr>
      <w:r w:rsidRPr="00D97080">
        <w:rPr>
          <w:rFonts w:ascii="Times New Roman" w:hAnsi="Times New Roman" w:cs="Times New Roman"/>
          <w:sz w:val="26"/>
          <w:szCs w:val="26"/>
        </w:rPr>
        <w:t>Глава Имекского сельсовета                                                                         Г.Г. Тодинов</w:t>
      </w:r>
    </w:p>
    <w:p w:rsidR="004E67C1" w:rsidRPr="00B93F8C" w:rsidRDefault="004E67C1" w:rsidP="004E67C1">
      <w:pPr>
        <w:spacing w:after="0" w:line="240" w:lineRule="auto"/>
        <w:rPr>
          <w:rFonts w:ascii="Times New Roman" w:hAnsi="Times New Roman"/>
          <w:sz w:val="26"/>
        </w:rPr>
      </w:pPr>
    </w:p>
    <w:p w:rsidR="00B93F8C" w:rsidRDefault="00B93F8C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4E67C1" w:rsidRDefault="004E67C1" w:rsidP="00EE7A57">
      <w:pPr>
        <w:widowControl w:val="0"/>
        <w:suppressAutoHyphens/>
        <w:spacing w:after="0" w:line="200" w:lineRule="atLeast"/>
        <w:ind w:left="300"/>
        <w:jc w:val="both"/>
        <w:rPr>
          <w:rFonts w:ascii="Times New Roman" w:hAnsi="Times New Roman" w:cs="Times New Roman"/>
          <w:sz w:val="26"/>
          <w:szCs w:val="26"/>
        </w:rPr>
      </w:pPr>
    </w:p>
    <w:p w:rsidR="00512238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 xml:space="preserve">                                                                   Приложение </w:t>
      </w:r>
    </w:p>
    <w:p w:rsidR="00063B3B" w:rsidRDefault="00063B3B" w:rsidP="00063B3B">
      <w:pPr>
        <w:spacing w:after="0" w:line="240" w:lineRule="auto"/>
        <w:jc w:val="right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к решению Совета депутатов 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                        Имекского сельсовета</w:t>
      </w:r>
    </w:p>
    <w:p w:rsidR="00063B3B" w:rsidRDefault="00063B3B" w:rsidP="00063B3B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                                                </w:t>
      </w:r>
      <w:r w:rsidR="005000EE">
        <w:rPr>
          <w:rFonts w:ascii="Times New Roman" w:hAnsi="Times New Roman"/>
          <w:sz w:val="26"/>
        </w:rPr>
        <w:t xml:space="preserve">                           </w:t>
      </w:r>
      <w:r w:rsidR="005A7446">
        <w:rPr>
          <w:rFonts w:ascii="Times New Roman" w:hAnsi="Times New Roman"/>
          <w:sz w:val="26"/>
        </w:rPr>
        <w:t xml:space="preserve">        </w:t>
      </w:r>
      <w:r w:rsidR="005000EE">
        <w:rPr>
          <w:rFonts w:ascii="Times New Roman" w:hAnsi="Times New Roman"/>
          <w:sz w:val="26"/>
        </w:rPr>
        <w:t>от «16 »  февраля</w:t>
      </w:r>
      <w:r>
        <w:rPr>
          <w:rFonts w:ascii="Times New Roman" w:hAnsi="Times New Roman"/>
          <w:sz w:val="26"/>
        </w:rPr>
        <w:t xml:space="preserve"> 2017г. №  </w:t>
      </w:r>
      <w:r w:rsidR="005000EE">
        <w:rPr>
          <w:rFonts w:ascii="Times New Roman" w:hAnsi="Times New Roman"/>
          <w:sz w:val="26"/>
        </w:rPr>
        <w:t>3</w:t>
      </w:r>
    </w:p>
    <w:p w:rsidR="00063B3B" w:rsidRDefault="00063B3B" w:rsidP="00063B3B">
      <w:pPr>
        <w:rPr>
          <w:rFonts w:ascii="Times New Roman" w:hAnsi="Times New Roman"/>
          <w:sz w:val="26"/>
        </w:rPr>
      </w:pP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ab/>
      </w:r>
      <w:r w:rsidRPr="003466FC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3466FC">
        <w:rPr>
          <w:rFonts w:ascii="Times New Roman" w:hAnsi="Times New Roman" w:cs="Times New Roman"/>
          <w:sz w:val="26"/>
          <w:szCs w:val="26"/>
        </w:rPr>
        <w:t xml:space="preserve">  ПРОЕКТ ИЗМЕНЕНИЙ и ДОПОЛНЕНИЙ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            в Правила землепользования и застройки Имекского сельсовета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Название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466FC">
        <w:rPr>
          <w:rFonts w:ascii="Times New Roman" w:hAnsi="Times New Roman" w:cs="Times New Roman"/>
          <w:sz w:val="26"/>
          <w:szCs w:val="26"/>
        </w:rPr>
        <w:t xml:space="preserve"> Правил землепользования и застройки изложить в следующей редакции: «Глава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</w:t>
      </w:r>
      <w:r w:rsidRPr="003466FC">
        <w:rPr>
          <w:rFonts w:ascii="Times New Roman" w:hAnsi="Times New Roman" w:cs="Times New Roman"/>
          <w:sz w:val="26"/>
          <w:szCs w:val="26"/>
        </w:rPr>
        <w:t>. Подготовка документации по планировке территории органами местного самоуправления».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</w:t>
      </w:r>
      <w:r w:rsidRPr="003466FC">
        <w:rPr>
          <w:rFonts w:ascii="Times New Roman" w:hAnsi="Times New Roman" w:cs="Times New Roman"/>
          <w:sz w:val="26"/>
          <w:szCs w:val="26"/>
        </w:rPr>
        <w:t>. пп.3,п.п.20.5 изложить в новой редакции: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«пп 3. п.п. 20.5  Границы образуемых и изменяемых земельных участков на кадастровом плане территории, условные номера образуемых земельных участков».</w:t>
      </w:r>
    </w:p>
    <w:p w:rsidR="00063B3B" w:rsidRPr="003466FC" w:rsidRDefault="00063B3B" w:rsidP="00063B3B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3</w:t>
      </w:r>
      <w:r w:rsidRPr="003466FC">
        <w:rPr>
          <w:rFonts w:ascii="Times New Roman" w:hAnsi="Times New Roman" w:cs="Times New Roman"/>
          <w:sz w:val="26"/>
          <w:szCs w:val="26"/>
        </w:rPr>
        <w:t>.  пп.4, пп.5 п.20.5 ст.20 Правил землепользования и застройки Имекского сельсовета- удалить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4</w:t>
      </w:r>
      <w:r w:rsidRPr="003466FC">
        <w:rPr>
          <w:rFonts w:ascii="Times New Roman" w:hAnsi="Times New Roman" w:cs="Times New Roman"/>
          <w:sz w:val="26"/>
          <w:szCs w:val="26"/>
        </w:rPr>
        <w:t>. пп.1,2,3 п. 25.2статьи 25 изложить в новой редакции: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1) «пп.1 п. 25.2 статьи 25 территории, подлежащей комплексному освоению в соответствии с договором о комплексном освоении»;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2) «пп. 2 п. 25.2 статьи 25 территории в границах земельного участка, предоставленного некомерческой организации, созданной гражданами для ведения садоводства, огородничества, дачного хозяйства или для ведения дачного хозяйства иному юридическому лицу»;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3) «пп. 3  п. 25.2 статьи 25территории для размещения линейных объектов в границах земель лесного фонда».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5</w:t>
      </w:r>
      <w:r w:rsidRPr="003466FC">
        <w:rPr>
          <w:rFonts w:ascii="Times New Roman" w:hAnsi="Times New Roman" w:cs="Times New Roman"/>
          <w:sz w:val="26"/>
          <w:szCs w:val="26"/>
        </w:rPr>
        <w:t xml:space="preserve">. 4 абзац п. 25.5 ст. 25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466FC">
        <w:rPr>
          <w:rFonts w:ascii="Times New Roman" w:hAnsi="Times New Roman" w:cs="Times New Roman"/>
          <w:sz w:val="26"/>
          <w:szCs w:val="26"/>
        </w:rPr>
        <w:t xml:space="preserve"> дополнить: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«4 абзац п. 25.5 ст. 25 главы </w:t>
      </w:r>
      <w:r w:rsidRPr="003466FC">
        <w:rPr>
          <w:rFonts w:ascii="Times New Roman" w:hAnsi="Times New Roman" w:cs="Times New Roman"/>
          <w:sz w:val="26"/>
          <w:szCs w:val="26"/>
          <w:lang w:val="en-US"/>
        </w:rPr>
        <w:t>VII</w:t>
      </w:r>
      <w:r w:rsidRPr="003466FC">
        <w:rPr>
          <w:rFonts w:ascii="Times New Roman" w:hAnsi="Times New Roman" w:cs="Times New Roman"/>
          <w:sz w:val="26"/>
          <w:szCs w:val="26"/>
        </w:rPr>
        <w:t xml:space="preserve">  Утвержденная документация по планировке территории (проекты планировки территории и проекты межевания территории) подлежит опубликованию в порядке, установленном для официального опубликования муниципальных правовых актов, иной официальной информации, в течении семи дней со дня утверждения указанной документации и размещается на официальном сайте Администрации Имекского сельсовета в сети «Интернет».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6</w:t>
      </w:r>
      <w:r w:rsidRPr="003466FC">
        <w:rPr>
          <w:rFonts w:ascii="Times New Roman" w:hAnsi="Times New Roman" w:cs="Times New Roman"/>
          <w:sz w:val="26"/>
          <w:szCs w:val="26"/>
        </w:rPr>
        <w:t>. 3 абзац п.27.7 ст. 27 изложить в следующей редакции: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«3 абзац п.27.7 ст. 27 Срок действия предоставленных технических условий и срок внесения платы за такое подключений (технологическое присоединение) устанавливаются организациями, осуществляющими эксплуатацию сетей инженерно-технического обеспечения, не менее чем на три года или при комплексном освоении земельных участков в целях жилищного строительства не менее чем на пять лет, за исключением случаев, предусмотренных законодательством. Правообладатель земельного участка в течении одного года или при комплексном освоении земельного участка в целях жилищного строительства в течении трех лет с момента предоставления технических условий и информации о плате за такое подключение (технологическое присоединение) должен определить необходимую ему для подключения (технологического присоединения) к сетям инженерно-технического обеспечения нагрузку в пределах предоставленных ему технических условий».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lastRenderedPageBreak/>
        <w:t>7</w:t>
      </w:r>
      <w:r w:rsidRPr="003466FC">
        <w:rPr>
          <w:rFonts w:ascii="Times New Roman" w:hAnsi="Times New Roman" w:cs="Times New Roman"/>
          <w:sz w:val="26"/>
          <w:szCs w:val="26"/>
        </w:rPr>
        <w:t>. п.35.1 ст.35 изложить в следующей редакции: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« п.35.1 Комиссия в течении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Имекского сельсовета. 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Глава Имекского сельсовета с учетом рекомендаций, содержащихся в заключении комиссии, в течении тридцати дней принимает решение о подготовке проекта о внесении изменения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 заявителям». </w:t>
      </w:r>
      <w:r w:rsidRPr="003466FC">
        <w:rPr>
          <w:rFonts w:ascii="Times New Roman" w:hAnsi="Times New Roman" w:cs="Times New Roman"/>
          <w:sz w:val="26"/>
          <w:szCs w:val="26"/>
        </w:rPr>
        <w:tab/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8</w:t>
      </w:r>
      <w:r w:rsidRPr="003466FC">
        <w:rPr>
          <w:rFonts w:ascii="Times New Roman" w:hAnsi="Times New Roman" w:cs="Times New Roman"/>
          <w:sz w:val="26"/>
          <w:szCs w:val="26"/>
        </w:rPr>
        <w:t>. Из статьи 40 исключить: Зоны инженерной и транспортной инфраструктуры.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1) В таблице1: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а) обозначение зоны Ц изменить на ОД-1;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б) зону СХ-2 -  исключить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В ст..46.1. для зоны Ж-1 перед п.5 Архитектурно-строительные требования вставить: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063B3B" w:rsidRPr="003466FC" w:rsidTr="0066613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Максимальное количество этажей, не считая мансардного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7м</w:t>
            </w:r>
          </w:p>
        </w:tc>
      </w:tr>
      <w:tr w:rsidR="00063B3B" w:rsidRPr="003466FC" w:rsidTr="0066613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 xml:space="preserve">       Из текста п.5 исключить повторяющиеся параметры.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9</w:t>
      </w:r>
      <w:r w:rsidRPr="003466FC">
        <w:rPr>
          <w:rFonts w:ascii="Times New Roman" w:hAnsi="Times New Roman" w:cs="Times New Roman"/>
          <w:sz w:val="26"/>
          <w:szCs w:val="26"/>
        </w:rPr>
        <w:t>. В ст..46.2 для зоны Ж-2  перед п.5 Архитектурно-строительные требования вставить: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063B3B" w:rsidRPr="003466FC" w:rsidTr="0066613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Максимальное количество этажей, не считая мансардного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</w:t>
            </w:r>
            <w:r w:rsidRPr="003466FC">
              <w:rPr>
                <w:sz w:val="26"/>
                <w:szCs w:val="26"/>
              </w:rPr>
              <w:lastRenderedPageBreak/>
              <w:t xml:space="preserve">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lastRenderedPageBreak/>
              <w:t>7м</w:t>
            </w:r>
          </w:p>
        </w:tc>
      </w:tr>
      <w:tr w:rsidR="00063B3B" w:rsidRPr="003466FC" w:rsidTr="0066613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Из текста п.5 исключить повторяющиеся параметры.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10</w:t>
      </w:r>
      <w:r w:rsidRPr="003466FC">
        <w:rPr>
          <w:rFonts w:ascii="Times New Roman" w:hAnsi="Times New Roman" w:cs="Times New Roman"/>
          <w:sz w:val="26"/>
          <w:szCs w:val="26"/>
        </w:rPr>
        <w:t>. В ст..46.3 для зоны Ж- 3, вместо  п.5 Архитектурно-строительные требования вставить: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5"/>
        <w:gridCol w:w="5929"/>
        <w:gridCol w:w="3323"/>
      </w:tblGrid>
      <w:tr w:rsidR="00063B3B" w:rsidRPr="003466FC" w:rsidTr="00666131">
        <w:tc>
          <w:tcPr>
            <w:tcW w:w="68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1.</w:t>
            </w:r>
          </w:p>
        </w:tc>
        <w:tc>
          <w:tcPr>
            <w:tcW w:w="59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Минимальные размеры земельных участков</w:t>
            </w:r>
          </w:p>
        </w:tc>
        <w:tc>
          <w:tcPr>
            <w:tcW w:w="33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0,06га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Максимальные размеры земельных участков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0,25га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2.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Минимальный отступ от передней границы земельного участка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3м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В том числе на магистральных улицах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6м</w:t>
            </w:r>
          </w:p>
        </w:tc>
      </w:tr>
      <w:tr w:rsidR="00063B3B" w:rsidRPr="003466FC" w:rsidTr="00666131">
        <w:tc>
          <w:tcPr>
            <w:tcW w:w="68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3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Максимальное количество этажей, не считая мансардного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2</w:t>
            </w:r>
          </w:p>
        </w:tc>
      </w:tr>
      <w:tr w:rsidR="00063B3B" w:rsidRPr="003466FC" w:rsidTr="00666131">
        <w:tc>
          <w:tcPr>
            <w:tcW w:w="68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 xml:space="preserve">Максимальная высота зданий от уровня земли до верха перекрытия последнего этажа 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7м</w:t>
            </w:r>
          </w:p>
        </w:tc>
      </w:tr>
      <w:tr w:rsidR="00063B3B" w:rsidRPr="003466FC" w:rsidTr="00666131">
        <w:tc>
          <w:tcPr>
            <w:tcW w:w="6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4</w:t>
            </w:r>
          </w:p>
        </w:tc>
        <w:tc>
          <w:tcPr>
            <w:tcW w:w="59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Максимальный процент застройки территории</w:t>
            </w:r>
          </w:p>
        </w:tc>
        <w:tc>
          <w:tcPr>
            <w:tcW w:w="3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63B3B" w:rsidRPr="003466FC" w:rsidRDefault="00063B3B" w:rsidP="00666131">
            <w:pPr>
              <w:pStyle w:val="ab"/>
              <w:snapToGrid w:val="0"/>
              <w:rPr>
                <w:sz w:val="26"/>
                <w:szCs w:val="26"/>
              </w:rPr>
            </w:pPr>
            <w:r w:rsidRPr="003466FC">
              <w:rPr>
                <w:sz w:val="26"/>
                <w:szCs w:val="26"/>
              </w:rPr>
              <w:t>60%</w:t>
            </w:r>
          </w:p>
        </w:tc>
      </w:tr>
    </w:tbl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11.</w:t>
      </w:r>
      <w:r w:rsidRPr="003466FC">
        <w:rPr>
          <w:rFonts w:ascii="Times New Roman" w:hAnsi="Times New Roman" w:cs="Times New Roman"/>
          <w:sz w:val="26"/>
          <w:szCs w:val="26"/>
        </w:rPr>
        <w:t xml:space="preserve"> В ст..46.4 для зоны Ж-4 «Виды разрешенного использования земельных участков не предусмотрены.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Предельные параметры земельных участков и объектов капитального строительства не предусмотрены.»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12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ст..47.1 для зоны ОД-1 исключить  п.5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13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 ст..47.2 для зоны ЦО исключить  п.5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14</w:t>
      </w:r>
      <w:r w:rsidRPr="003466FC">
        <w:rPr>
          <w:rFonts w:ascii="Times New Roman" w:hAnsi="Times New Roman" w:cs="Times New Roman"/>
          <w:sz w:val="26"/>
          <w:szCs w:val="26"/>
        </w:rPr>
        <w:t xml:space="preserve"> . В ст. 48 для зоны ПК исключить  п.4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15</w:t>
      </w:r>
      <w:r w:rsidRPr="003466FC">
        <w:rPr>
          <w:rFonts w:ascii="Times New Roman" w:hAnsi="Times New Roman" w:cs="Times New Roman"/>
          <w:sz w:val="26"/>
          <w:szCs w:val="26"/>
        </w:rPr>
        <w:t>. В ст. 49 «для зоны И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16</w:t>
      </w:r>
      <w:r w:rsidRPr="003466FC">
        <w:rPr>
          <w:rFonts w:ascii="Times New Roman" w:hAnsi="Times New Roman" w:cs="Times New Roman"/>
          <w:sz w:val="26"/>
          <w:szCs w:val="26"/>
        </w:rPr>
        <w:t xml:space="preserve"> . Исключить ст.50 Зоны транспортной инфраструктуры.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17</w:t>
      </w:r>
      <w:r w:rsidRPr="003466FC">
        <w:rPr>
          <w:rFonts w:ascii="Times New Roman" w:hAnsi="Times New Roman" w:cs="Times New Roman"/>
          <w:sz w:val="26"/>
          <w:szCs w:val="26"/>
        </w:rPr>
        <w:t>. в ст. 51.1 « для зоны СХ-1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18</w:t>
      </w:r>
      <w:r w:rsidRPr="003466FC">
        <w:rPr>
          <w:rFonts w:ascii="Times New Roman" w:hAnsi="Times New Roman" w:cs="Times New Roman"/>
          <w:sz w:val="26"/>
          <w:szCs w:val="26"/>
        </w:rPr>
        <w:t>. Исключить ст.51.2. Регламенты зоны объектов сельскохозяйственного назначения.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19</w:t>
      </w:r>
      <w:r w:rsidRPr="003466FC">
        <w:rPr>
          <w:rFonts w:ascii="Times New Roman" w:hAnsi="Times New Roman" w:cs="Times New Roman"/>
          <w:sz w:val="26"/>
          <w:szCs w:val="26"/>
        </w:rPr>
        <w:t>. В ст. 52.1 «для зоны Р-1 предельные параметры земельных участков и объектов капитального строительства не предусмотрены». п.4. Архитектурно-строительные требования исключить.</w:t>
      </w:r>
    </w:p>
    <w:p w:rsidR="00063B3B" w:rsidRPr="003466FC" w:rsidRDefault="00063B3B" w:rsidP="00063B3B">
      <w:pPr>
        <w:spacing w:after="0" w:line="100" w:lineRule="atLeast"/>
        <w:ind w:left="16" w:hanging="16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20</w:t>
      </w:r>
      <w:r w:rsidRPr="003466FC">
        <w:rPr>
          <w:rFonts w:ascii="Times New Roman" w:hAnsi="Times New Roman" w:cs="Times New Roman"/>
          <w:sz w:val="26"/>
          <w:szCs w:val="26"/>
        </w:rPr>
        <w:t xml:space="preserve">. В ст. 52.2 для зоны Р-2 исключить  п.4 Архитектурно-строительные требования. 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sz w:val="26"/>
          <w:szCs w:val="26"/>
        </w:rPr>
        <w:lastRenderedPageBreak/>
        <w:t>«Предельные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21</w:t>
      </w:r>
      <w:r w:rsidRPr="003466FC">
        <w:rPr>
          <w:rFonts w:ascii="Times New Roman" w:hAnsi="Times New Roman" w:cs="Times New Roman"/>
          <w:sz w:val="26"/>
          <w:szCs w:val="26"/>
        </w:rPr>
        <w:t>. В ст. 53 «для зоны С-1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22</w:t>
      </w:r>
      <w:r w:rsidRPr="003466FC">
        <w:rPr>
          <w:rFonts w:ascii="Times New Roman" w:hAnsi="Times New Roman" w:cs="Times New Roman"/>
          <w:sz w:val="26"/>
          <w:szCs w:val="26"/>
        </w:rPr>
        <w:t>. В ст.53.2  «для зоны С-2 условно разрешенные виды использования земельных участков не предусмотрены, 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23</w:t>
      </w:r>
      <w:r w:rsidRPr="003466FC">
        <w:rPr>
          <w:rFonts w:ascii="Times New Roman" w:hAnsi="Times New Roman" w:cs="Times New Roman"/>
          <w:sz w:val="26"/>
          <w:szCs w:val="26"/>
        </w:rPr>
        <w:t>. В ст.55 « для зоны ОК вспомогательные и условно-разрешенные виды использования земельных участков не установлены.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24</w:t>
      </w:r>
      <w:r w:rsidRPr="003466FC">
        <w:rPr>
          <w:rFonts w:ascii="Times New Roman" w:hAnsi="Times New Roman" w:cs="Times New Roman"/>
          <w:sz w:val="26"/>
          <w:szCs w:val="26"/>
        </w:rPr>
        <w:t>. В ст. 56 «для зоны В-1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3466FC">
        <w:rPr>
          <w:rFonts w:ascii="Times New Roman" w:hAnsi="Times New Roman" w:cs="Times New Roman"/>
          <w:b/>
          <w:sz w:val="26"/>
          <w:szCs w:val="26"/>
        </w:rPr>
        <w:t>25</w:t>
      </w:r>
      <w:r w:rsidRPr="003466FC">
        <w:rPr>
          <w:rFonts w:ascii="Times New Roman" w:hAnsi="Times New Roman" w:cs="Times New Roman"/>
          <w:sz w:val="26"/>
          <w:szCs w:val="26"/>
        </w:rPr>
        <w:t>. В ст.58 «для зон СЗЗ вспомогательные виды использования земельных участков не установлены.  Предельные параметры земельных участков и объектов капитального строительства  не предусмотрены».</w:t>
      </w:r>
    </w:p>
    <w:p w:rsidR="00063B3B" w:rsidRPr="003466FC" w:rsidRDefault="00063B3B" w:rsidP="00063B3B">
      <w:pPr>
        <w:spacing w:after="0" w:line="1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spacing w:after="0" w:line="10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063B3B" w:rsidRPr="003466FC" w:rsidRDefault="00063B3B" w:rsidP="00063B3B">
      <w:pPr>
        <w:tabs>
          <w:tab w:val="left" w:pos="3450"/>
        </w:tabs>
        <w:rPr>
          <w:rFonts w:ascii="Times New Roman" w:hAnsi="Times New Roman" w:cs="Times New Roman"/>
          <w:sz w:val="26"/>
          <w:szCs w:val="26"/>
          <w:lang w:eastAsia="en-US"/>
        </w:rPr>
      </w:pPr>
    </w:p>
    <w:p w:rsidR="00063B3B" w:rsidRPr="00063B3B" w:rsidRDefault="00063B3B" w:rsidP="00063B3B">
      <w:pPr>
        <w:tabs>
          <w:tab w:val="left" w:pos="1800"/>
        </w:tabs>
        <w:rPr>
          <w:rFonts w:ascii="Times New Roman" w:hAnsi="Times New Roman"/>
          <w:sz w:val="26"/>
        </w:rPr>
      </w:pPr>
    </w:p>
    <w:sectPr w:rsidR="00063B3B" w:rsidRPr="00063B3B" w:rsidSect="004C4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C4" w:rsidRDefault="00D113C4" w:rsidP="00063B3B">
      <w:pPr>
        <w:spacing w:after="0" w:line="240" w:lineRule="auto"/>
      </w:pPr>
      <w:r>
        <w:separator/>
      </w:r>
    </w:p>
  </w:endnote>
  <w:endnote w:type="continuationSeparator" w:id="1">
    <w:p w:rsidR="00D113C4" w:rsidRDefault="00D113C4" w:rsidP="0006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C4" w:rsidRDefault="00D113C4" w:rsidP="00063B3B">
      <w:pPr>
        <w:spacing w:after="0" w:line="240" w:lineRule="auto"/>
      </w:pPr>
      <w:r>
        <w:separator/>
      </w:r>
    </w:p>
  </w:footnote>
  <w:footnote w:type="continuationSeparator" w:id="1">
    <w:p w:rsidR="00D113C4" w:rsidRDefault="00D113C4" w:rsidP="00063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66080"/>
    <w:multiLevelType w:val="hybridMultilevel"/>
    <w:tmpl w:val="407C4942"/>
    <w:lvl w:ilvl="0" w:tplc="FFD05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C474DA"/>
    <w:multiLevelType w:val="hybridMultilevel"/>
    <w:tmpl w:val="4F1C3ABC"/>
    <w:lvl w:ilvl="0" w:tplc="E69EB9CC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93F8C"/>
    <w:rsid w:val="00063B3B"/>
    <w:rsid w:val="0012549D"/>
    <w:rsid w:val="00256594"/>
    <w:rsid w:val="002A281C"/>
    <w:rsid w:val="00490032"/>
    <w:rsid w:val="004B299D"/>
    <w:rsid w:val="004E0F8A"/>
    <w:rsid w:val="004E67C1"/>
    <w:rsid w:val="005000EE"/>
    <w:rsid w:val="005015BA"/>
    <w:rsid w:val="00512238"/>
    <w:rsid w:val="005A7446"/>
    <w:rsid w:val="007269D5"/>
    <w:rsid w:val="007978F7"/>
    <w:rsid w:val="0083013F"/>
    <w:rsid w:val="00917976"/>
    <w:rsid w:val="00A42C01"/>
    <w:rsid w:val="00AA1B94"/>
    <w:rsid w:val="00B64976"/>
    <w:rsid w:val="00B93F8C"/>
    <w:rsid w:val="00C44876"/>
    <w:rsid w:val="00D113C4"/>
    <w:rsid w:val="00D97080"/>
    <w:rsid w:val="00DB1E69"/>
    <w:rsid w:val="00DB43B8"/>
    <w:rsid w:val="00E150F6"/>
    <w:rsid w:val="00E6746D"/>
    <w:rsid w:val="00EA2C77"/>
    <w:rsid w:val="00EE7A57"/>
    <w:rsid w:val="00F265D2"/>
    <w:rsid w:val="00F60DCE"/>
    <w:rsid w:val="00F7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976"/>
  </w:style>
  <w:style w:type="paragraph" w:styleId="1">
    <w:name w:val="heading 1"/>
    <w:basedOn w:val="a"/>
    <w:next w:val="a0"/>
    <w:link w:val="10"/>
    <w:qFormat/>
    <w:rsid w:val="00B93F8C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paragraph" w:styleId="2">
    <w:name w:val="heading 2"/>
    <w:basedOn w:val="a"/>
    <w:next w:val="a"/>
    <w:link w:val="20"/>
    <w:qFormat/>
    <w:rsid w:val="00B93F8C"/>
    <w:pPr>
      <w:keepNext/>
      <w:widowControl w:val="0"/>
      <w:tabs>
        <w:tab w:val="num" w:pos="0"/>
      </w:tabs>
      <w:suppressAutoHyphens/>
      <w:spacing w:before="240" w:after="60" w:line="240" w:lineRule="auto"/>
      <w:ind w:left="576" w:hanging="576"/>
      <w:outlineLvl w:val="1"/>
    </w:pPr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93F8C"/>
    <w:rPr>
      <w:rFonts w:ascii="Times New Roman" w:eastAsia="MS PMincho" w:hAnsi="Times New Roman" w:cs="Tahoma"/>
      <w:b/>
      <w:bCs/>
      <w:kern w:val="1"/>
      <w:sz w:val="48"/>
      <w:szCs w:val="48"/>
      <w:lang w:eastAsia="en-US"/>
    </w:rPr>
  </w:style>
  <w:style w:type="character" w:customStyle="1" w:styleId="20">
    <w:name w:val="Заголовок 2 Знак"/>
    <w:basedOn w:val="a1"/>
    <w:link w:val="2"/>
    <w:rsid w:val="00B93F8C"/>
    <w:rPr>
      <w:rFonts w:ascii="Arial" w:eastAsia="Andale Sans UI" w:hAnsi="Arial" w:cs="Arial"/>
      <w:b/>
      <w:bCs/>
      <w:i/>
      <w:iCs/>
      <w:kern w:val="1"/>
      <w:sz w:val="28"/>
      <w:szCs w:val="28"/>
      <w:lang w:eastAsia="en-US"/>
    </w:rPr>
  </w:style>
  <w:style w:type="character" w:customStyle="1" w:styleId="apple-style-span">
    <w:name w:val="apple-style-span"/>
    <w:basedOn w:val="a1"/>
    <w:rsid w:val="00B93F8C"/>
  </w:style>
  <w:style w:type="character" w:styleId="a4">
    <w:name w:val="Strong"/>
    <w:qFormat/>
    <w:rsid w:val="00B93F8C"/>
    <w:rPr>
      <w:b/>
      <w:bCs/>
    </w:rPr>
  </w:style>
  <w:style w:type="paragraph" w:styleId="a0">
    <w:name w:val="Body Text"/>
    <w:basedOn w:val="a"/>
    <w:link w:val="a5"/>
    <w:rsid w:val="00B93F8C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character" w:customStyle="1" w:styleId="a5">
    <w:name w:val="Основной текст Знак"/>
    <w:basedOn w:val="a1"/>
    <w:link w:val="a0"/>
    <w:rsid w:val="00B93F8C"/>
    <w:rPr>
      <w:rFonts w:ascii="Times New Roman" w:eastAsia="Andale Sans UI" w:hAnsi="Times New Roman" w:cs="Times New Roman"/>
      <w:kern w:val="1"/>
      <w:sz w:val="24"/>
      <w:szCs w:val="24"/>
      <w:lang w:eastAsia="en-US"/>
    </w:rPr>
  </w:style>
  <w:style w:type="paragraph" w:customStyle="1" w:styleId="Standard">
    <w:name w:val="Standard"/>
    <w:rsid w:val="00B93F8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eastAsia="en-US" w:bidi="en-US"/>
    </w:rPr>
  </w:style>
  <w:style w:type="paragraph" w:styleId="a6">
    <w:name w:val="List Paragraph"/>
    <w:basedOn w:val="a"/>
    <w:uiPriority w:val="34"/>
    <w:qFormat/>
    <w:rsid w:val="00EE7A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063B3B"/>
  </w:style>
  <w:style w:type="paragraph" w:styleId="a9">
    <w:name w:val="footer"/>
    <w:basedOn w:val="a"/>
    <w:link w:val="aa"/>
    <w:uiPriority w:val="99"/>
    <w:semiHidden/>
    <w:unhideWhenUsed/>
    <w:rsid w:val="00063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063B3B"/>
  </w:style>
  <w:style w:type="paragraph" w:customStyle="1" w:styleId="ab">
    <w:name w:val="Содержимое таблицы"/>
    <w:basedOn w:val="a"/>
    <w:rsid w:val="00063B3B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22</cp:revision>
  <cp:lastPrinted>2017-02-14T03:43:00Z</cp:lastPrinted>
  <dcterms:created xsi:type="dcterms:W3CDTF">2016-11-15T03:27:00Z</dcterms:created>
  <dcterms:modified xsi:type="dcterms:W3CDTF">2017-02-14T03:44:00Z</dcterms:modified>
</cp:coreProperties>
</file>